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n1ymncsjnlcu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DATA HANDLING &amp; CONFIDENTIALITY PROTOCOL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nqj9m92ba68j" w:id="1"/>
      <w:bookmarkEnd w:id="1"/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Black Justice – Academic Research Centre (New Era Law)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9j5du6snd5a7" w:id="2"/>
      <w:bookmarkEnd w:id="2"/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Prepared by: George T. Nomen, LL.B / LL.M (Law)</w:t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luvr1ih3m0y6" w:id="3"/>
      <w:bookmarkEnd w:id="3"/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Legal Researcher &amp; Expert Witness</w:t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t3058mr3u4nj" w:id="4"/>
      <w:bookmarkEnd w:id="4"/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PGC Security Management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8mud25mmw7y0" w:id="5"/>
      <w:bookmarkEnd w:id="5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1. Purpose of This Protocol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protocol establishes the standards, safeguards, and procedures governing the handling, storage, analysis, and dissemination of data within the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Black Justice Academic Research Centre</w:t>
      </w:r>
      <w:r w:rsidDel="00000000" w:rsidR="00000000" w:rsidRPr="00000000">
        <w:rPr>
          <w:sz w:val="24"/>
          <w:szCs w:val="24"/>
          <w:rtl w:val="0"/>
        </w:rPr>
        <w:t xml:space="preserve">.</w:t>
        <w:br w:type="textWrapping"/>
        <w:t xml:space="preserve"> It ensures that: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vulnerable individuals are protected,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sensitive information is handled responsibly,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research integrity is maintained,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all data use complies with ethical and academic norms.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protocol applies to all doctrinal research, including the analysis of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racially aggravated risk</w:t>
      </w:r>
      <w:r w:rsidDel="00000000" w:rsidR="00000000" w:rsidRPr="00000000">
        <w:rPr>
          <w:sz w:val="24"/>
          <w:szCs w:val="24"/>
          <w:rtl w:val="0"/>
        </w:rPr>
        <w:t xml:space="preserve"> and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racially aggravated reasoning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eb1qu4umtkkb" w:id="6"/>
      <w:bookmarkEnd w:id="6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2. Scope of Data Covered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protocol applies to:</w:t>
      </w:r>
    </w:p>
    <w:p w:rsidR="00000000" w:rsidDel="00000000" w:rsidP="00000000" w:rsidRDefault="00000000" w:rsidRPr="00000000" w14:paraId="00000011">
      <w:pPr>
        <w:numPr>
          <w:ilvl w:val="0"/>
          <w:numId w:val="6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case documents voluntarily provided by litigants in person,</w:t>
      </w:r>
    </w:p>
    <w:p w:rsidR="00000000" w:rsidDel="00000000" w:rsidP="00000000" w:rsidRDefault="00000000" w:rsidRPr="00000000" w14:paraId="00000012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publicly available legal documents,</w:t>
      </w:r>
    </w:p>
    <w:p w:rsidR="00000000" w:rsidDel="00000000" w:rsidP="00000000" w:rsidRDefault="00000000" w:rsidRPr="00000000" w14:paraId="00000013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administrative correspondence,</w:t>
      </w:r>
    </w:p>
    <w:p w:rsidR="00000000" w:rsidDel="00000000" w:rsidP="00000000" w:rsidRDefault="00000000" w:rsidRPr="00000000" w14:paraId="00000014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court orders,</w:t>
      </w:r>
    </w:p>
    <w:p w:rsidR="00000000" w:rsidDel="00000000" w:rsidP="00000000" w:rsidRDefault="00000000" w:rsidRPr="00000000" w14:paraId="00000015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Land Registry communications,</w:t>
      </w:r>
    </w:p>
    <w:p w:rsidR="00000000" w:rsidDel="00000000" w:rsidP="00000000" w:rsidRDefault="00000000" w:rsidRPr="00000000" w14:paraId="00000016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academic notes and research drafts,</w:t>
      </w:r>
    </w:p>
    <w:p w:rsidR="00000000" w:rsidDel="00000000" w:rsidP="00000000" w:rsidRDefault="00000000" w:rsidRPr="00000000" w14:paraId="00000017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internal analytical materials,</w:t>
      </w:r>
    </w:p>
    <w:p w:rsidR="00000000" w:rsidDel="00000000" w:rsidP="00000000" w:rsidRDefault="00000000" w:rsidRPr="00000000" w14:paraId="00000018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anonymised case studies.</w:t>
      </w:r>
    </w:p>
    <w:p w:rsidR="00000000" w:rsidDel="00000000" w:rsidP="00000000" w:rsidRDefault="00000000" w:rsidRPr="00000000" w14:paraId="00000019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 does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not</w:t>
      </w:r>
      <w:r w:rsidDel="00000000" w:rsidR="00000000" w:rsidRPr="00000000">
        <w:rPr>
          <w:sz w:val="24"/>
          <w:szCs w:val="24"/>
          <w:rtl w:val="0"/>
        </w:rPr>
        <w:t xml:space="preserve"> apply to:</w:t>
      </w:r>
    </w:p>
    <w:p w:rsidR="00000000" w:rsidDel="00000000" w:rsidP="00000000" w:rsidRDefault="00000000" w:rsidRPr="00000000" w14:paraId="0000001A">
      <w:pPr>
        <w:numPr>
          <w:ilvl w:val="0"/>
          <w:numId w:val="19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confidential third‑party data obtained without consent,</w:t>
      </w:r>
    </w:p>
    <w:p w:rsidR="00000000" w:rsidDel="00000000" w:rsidP="00000000" w:rsidRDefault="00000000" w:rsidRPr="00000000" w14:paraId="0000001B">
      <w:pPr>
        <w:numPr>
          <w:ilvl w:val="0"/>
          <w:numId w:val="19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privileged legal communications,</w:t>
      </w:r>
    </w:p>
    <w:p w:rsidR="00000000" w:rsidDel="00000000" w:rsidP="00000000" w:rsidRDefault="00000000" w:rsidRPr="00000000" w14:paraId="0000001C">
      <w:pPr>
        <w:numPr>
          <w:ilvl w:val="0"/>
          <w:numId w:val="19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any material outside the scope of academic research.</w:t>
      </w:r>
    </w:p>
    <w:p w:rsidR="00000000" w:rsidDel="00000000" w:rsidP="00000000" w:rsidRDefault="00000000" w:rsidRPr="00000000" w14:paraId="0000001D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tp4ayrikyoex" w:id="7"/>
      <w:bookmarkEnd w:id="7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3. Core Ethical Principles</w:t>
      </w:r>
    </w:p>
    <w:p w:rsidR="00000000" w:rsidDel="00000000" w:rsidP="00000000" w:rsidRDefault="00000000" w:rsidRPr="00000000" w14:paraId="0000001F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All data handling is governed by the following principles:</w:t>
      </w:r>
    </w:p>
    <w:p w:rsidR="00000000" w:rsidDel="00000000" w:rsidP="00000000" w:rsidRDefault="00000000" w:rsidRPr="00000000" w14:paraId="00000020">
      <w:pPr>
        <w:numPr>
          <w:ilvl w:val="0"/>
          <w:numId w:val="10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Confidentiality</w:t>
      </w:r>
    </w:p>
    <w:p w:rsidR="00000000" w:rsidDel="00000000" w:rsidP="00000000" w:rsidRDefault="00000000" w:rsidRPr="00000000" w14:paraId="00000021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Integrity</w:t>
      </w:r>
    </w:p>
    <w:p w:rsidR="00000000" w:rsidDel="00000000" w:rsidP="00000000" w:rsidRDefault="00000000" w:rsidRPr="00000000" w14:paraId="00000022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Transparency</w:t>
      </w:r>
    </w:p>
    <w:p w:rsidR="00000000" w:rsidDel="00000000" w:rsidP="00000000" w:rsidRDefault="00000000" w:rsidRPr="00000000" w14:paraId="00000023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Purpose limitation</w:t>
      </w:r>
    </w:p>
    <w:p w:rsidR="00000000" w:rsidDel="00000000" w:rsidP="00000000" w:rsidRDefault="00000000" w:rsidRPr="00000000" w14:paraId="00000024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Respect for institutions</w:t>
      </w:r>
    </w:p>
    <w:p w:rsidR="00000000" w:rsidDel="00000000" w:rsidP="00000000" w:rsidRDefault="00000000" w:rsidRPr="00000000" w14:paraId="00000025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Protection of vulnerable individuals</w:t>
      </w:r>
    </w:p>
    <w:p w:rsidR="00000000" w:rsidDel="00000000" w:rsidP="00000000" w:rsidRDefault="00000000" w:rsidRPr="00000000" w14:paraId="00000026">
      <w:pPr>
        <w:numPr>
          <w:ilvl w:val="0"/>
          <w:numId w:val="10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Non‑accusatory structural analysis</w:t>
      </w:r>
    </w:p>
    <w:p w:rsidR="00000000" w:rsidDel="00000000" w:rsidP="00000000" w:rsidRDefault="00000000" w:rsidRPr="00000000" w14:paraId="00000027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research examines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systems</w:t>
      </w:r>
      <w:r w:rsidDel="00000000" w:rsidR="00000000" w:rsidRPr="00000000">
        <w:rPr>
          <w:sz w:val="24"/>
          <w:szCs w:val="24"/>
          <w:rtl w:val="0"/>
        </w:rPr>
        <w:t xml:space="preserve">, not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people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8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lsauj7ovait5" w:id="8"/>
      <w:bookmarkEnd w:id="8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4. Consent and Authorisation</w:t>
      </w:r>
    </w:p>
    <w:p w:rsidR="00000000" w:rsidDel="00000000" w:rsidP="00000000" w:rsidRDefault="00000000" w:rsidRPr="00000000" w14:paraId="0000002A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4.1</w:t>
        <w:br w:type="textWrapping"/>
        <w:t xml:space="preserve"> Data relating to identifiable individuals is only used where:</w:t>
      </w:r>
    </w:p>
    <w:p w:rsidR="00000000" w:rsidDel="00000000" w:rsidP="00000000" w:rsidRDefault="00000000" w:rsidRPr="00000000" w14:paraId="0000002B">
      <w:pPr>
        <w:numPr>
          <w:ilvl w:val="0"/>
          <w:numId w:val="1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explicit written consent has been provided, or</w:t>
      </w:r>
    </w:p>
    <w:p w:rsidR="00000000" w:rsidDel="00000000" w:rsidP="00000000" w:rsidRDefault="00000000" w:rsidRPr="00000000" w14:paraId="0000002C">
      <w:pPr>
        <w:numPr>
          <w:ilvl w:val="0"/>
          <w:numId w:val="1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data is already publicly available, or</w:t>
      </w:r>
    </w:p>
    <w:p w:rsidR="00000000" w:rsidDel="00000000" w:rsidP="00000000" w:rsidRDefault="00000000" w:rsidRPr="00000000" w14:paraId="0000002D">
      <w:pPr>
        <w:numPr>
          <w:ilvl w:val="0"/>
          <w:numId w:val="1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data has been anonymised.</w:t>
      </w:r>
    </w:p>
    <w:p w:rsidR="00000000" w:rsidDel="00000000" w:rsidP="00000000" w:rsidRDefault="00000000" w:rsidRPr="00000000" w14:paraId="0000002E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4.2</w:t>
        <w:br w:type="textWrapping"/>
        <w:t xml:space="preserve"> In the Shepherd matter, consent has been expressly granted for academic research purposes.</w:t>
      </w:r>
    </w:p>
    <w:p w:rsidR="00000000" w:rsidDel="00000000" w:rsidP="00000000" w:rsidRDefault="00000000" w:rsidRPr="00000000" w14:paraId="0000002F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4.3</w:t>
        <w:br w:type="textWrapping"/>
        <w:t xml:space="preserve"> Consent may be withdrawn at any time, and all data will be removed from active research archives upon request.</w:t>
      </w:r>
    </w:p>
    <w:p w:rsidR="00000000" w:rsidDel="00000000" w:rsidP="00000000" w:rsidRDefault="00000000" w:rsidRPr="00000000" w14:paraId="00000030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f6820ovv7yec" w:id="9"/>
      <w:bookmarkEnd w:id="9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5. Data Collection Protocol</w:t>
      </w:r>
    </w:p>
    <w:p w:rsidR="00000000" w:rsidDel="00000000" w:rsidP="00000000" w:rsidRDefault="00000000" w:rsidRPr="00000000" w14:paraId="0000003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5.1</w:t>
        <w:br w:type="textWrapping"/>
        <w:t xml:space="preserve"> Data is collected only for:</w:t>
      </w:r>
    </w:p>
    <w:p w:rsidR="00000000" w:rsidDel="00000000" w:rsidP="00000000" w:rsidRDefault="00000000" w:rsidRPr="00000000" w14:paraId="00000033">
      <w:pPr>
        <w:numPr>
          <w:ilvl w:val="0"/>
          <w:numId w:val="1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doctrinal analysis,</w:t>
      </w:r>
    </w:p>
    <w:p w:rsidR="00000000" w:rsidDel="00000000" w:rsidP="00000000" w:rsidRDefault="00000000" w:rsidRPr="00000000" w14:paraId="00000034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structural institutional analysis,</w:t>
      </w:r>
    </w:p>
    <w:p w:rsidR="00000000" w:rsidDel="00000000" w:rsidP="00000000" w:rsidRDefault="00000000" w:rsidRPr="00000000" w14:paraId="00000035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risk‑based assessment,</w:t>
      </w:r>
    </w:p>
    <w:p w:rsidR="00000000" w:rsidDel="00000000" w:rsidP="00000000" w:rsidRDefault="00000000" w:rsidRPr="00000000" w14:paraId="00000036">
      <w:pPr>
        <w:numPr>
          <w:ilvl w:val="0"/>
          <w:numId w:val="1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academic case study development.</w:t>
      </w:r>
    </w:p>
    <w:p w:rsidR="00000000" w:rsidDel="00000000" w:rsidP="00000000" w:rsidRDefault="00000000" w:rsidRPr="00000000" w14:paraId="00000037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5.2</w:t>
        <w:br w:type="textWrapping"/>
        <w:t xml:space="preserve"> No covert data collection is permitted.</w:t>
      </w:r>
    </w:p>
    <w:p w:rsidR="00000000" w:rsidDel="00000000" w:rsidP="00000000" w:rsidRDefault="00000000" w:rsidRPr="00000000" w14:paraId="00000038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5.3</w:t>
        <w:br w:type="textWrapping"/>
        <w:t xml:space="preserve"> No data is obtained through:</w:t>
      </w:r>
    </w:p>
    <w:p w:rsidR="00000000" w:rsidDel="00000000" w:rsidP="00000000" w:rsidRDefault="00000000" w:rsidRPr="00000000" w14:paraId="00000039">
      <w:pPr>
        <w:numPr>
          <w:ilvl w:val="0"/>
          <w:numId w:val="17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unauthorised access,</w:t>
      </w:r>
    </w:p>
    <w:p w:rsidR="00000000" w:rsidDel="00000000" w:rsidP="00000000" w:rsidRDefault="00000000" w:rsidRPr="00000000" w14:paraId="0000003A">
      <w:pPr>
        <w:numPr>
          <w:ilvl w:val="0"/>
          <w:numId w:val="1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deception,</w:t>
      </w:r>
    </w:p>
    <w:p w:rsidR="00000000" w:rsidDel="00000000" w:rsidP="00000000" w:rsidRDefault="00000000" w:rsidRPr="00000000" w14:paraId="0000003B">
      <w:pPr>
        <w:numPr>
          <w:ilvl w:val="0"/>
          <w:numId w:val="17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improper means.</w:t>
      </w:r>
    </w:p>
    <w:p w:rsidR="00000000" w:rsidDel="00000000" w:rsidP="00000000" w:rsidRDefault="00000000" w:rsidRPr="00000000" w14:paraId="0000003C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qw6r87z9sjtb" w:id="10"/>
      <w:bookmarkEnd w:id="10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6. Data Storage and Security</w:t>
      </w:r>
    </w:p>
    <w:p w:rsidR="00000000" w:rsidDel="00000000" w:rsidP="00000000" w:rsidRDefault="00000000" w:rsidRPr="00000000" w14:paraId="0000003E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6.1</w:t>
        <w:br w:type="textWrapping"/>
        <w:t xml:space="preserve"> All research data is stored securely using:</w:t>
      </w:r>
    </w:p>
    <w:p w:rsidR="00000000" w:rsidDel="00000000" w:rsidP="00000000" w:rsidRDefault="00000000" w:rsidRPr="00000000" w14:paraId="0000003F">
      <w:pPr>
        <w:numPr>
          <w:ilvl w:val="0"/>
          <w:numId w:val="16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encrypted digital storage,</w:t>
      </w:r>
    </w:p>
    <w:p w:rsidR="00000000" w:rsidDel="00000000" w:rsidP="00000000" w:rsidRDefault="00000000" w:rsidRPr="00000000" w14:paraId="00000040">
      <w:pPr>
        <w:numPr>
          <w:ilvl w:val="0"/>
          <w:numId w:val="1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password‑protected devices,</w:t>
      </w:r>
    </w:p>
    <w:p w:rsidR="00000000" w:rsidDel="00000000" w:rsidP="00000000" w:rsidRDefault="00000000" w:rsidRPr="00000000" w14:paraId="00000041">
      <w:pPr>
        <w:numPr>
          <w:ilvl w:val="0"/>
          <w:numId w:val="16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controlled access systems.</w:t>
      </w:r>
    </w:p>
    <w:p w:rsidR="00000000" w:rsidDel="00000000" w:rsidP="00000000" w:rsidRDefault="00000000" w:rsidRPr="00000000" w14:paraId="0000004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6.2</w:t>
        <w:br w:type="textWrapping"/>
        <w:t xml:space="preserve"> Physical documents (if any) are stored in:</w:t>
      </w:r>
    </w:p>
    <w:p w:rsidR="00000000" w:rsidDel="00000000" w:rsidP="00000000" w:rsidRDefault="00000000" w:rsidRPr="00000000" w14:paraId="00000043">
      <w:pPr>
        <w:numPr>
          <w:ilvl w:val="0"/>
          <w:numId w:val="5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locked cabinets,</w:t>
      </w:r>
    </w:p>
    <w:p w:rsidR="00000000" w:rsidDel="00000000" w:rsidP="00000000" w:rsidRDefault="00000000" w:rsidRPr="00000000" w14:paraId="00000044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secure research archives,</w:t>
      </w:r>
    </w:p>
    <w:p w:rsidR="00000000" w:rsidDel="00000000" w:rsidP="00000000" w:rsidRDefault="00000000" w:rsidRPr="00000000" w14:paraId="00000045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controlled‑access environments.</w:t>
      </w:r>
    </w:p>
    <w:p w:rsidR="00000000" w:rsidDel="00000000" w:rsidP="00000000" w:rsidRDefault="00000000" w:rsidRPr="00000000" w14:paraId="00000046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6.3</w:t>
        <w:br w:type="textWrapping"/>
        <w:t xml:space="preserve"> Only authorised researchers within Black Justice may access the data.</w:t>
      </w:r>
    </w:p>
    <w:p w:rsidR="00000000" w:rsidDel="00000000" w:rsidP="00000000" w:rsidRDefault="00000000" w:rsidRPr="00000000" w14:paraId="00000047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2y27xv5fxznd" w:id="11"/>
      <w:bookmarkEnd w:id="11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7. Anonymisation and Redaction</w:t>
      </w:r>
    </w:p>
    <w:p w:rsidR="00000000" w:rsidDel="00000000" w:rsidP="00000000" w:rsidRDefault="00000000" w:rsidRPr="00000000" w14:paraId="00000049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7.1</w:t>
        <w:br w:type="textWrapping"/>
        <w:t xml:space="preserve"> Where possible, data is anonymised before:</w:t>
      </w:r>
    </w:p>
    <w:p w:rsidR="00000000" w:rsidDel="00000000" w:rsidP="00000000" w:rsidRDefault="00000000" w:rsidRPr="00000000" w14:paraId="0000004A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analysis,</w:t>
      </w:r>
    </w:p>
    <w:p w:rsidR="00000000" w:rsidDel="00000000" w:rsidP="00000000" w:rsidRDefault="00000000" w:rsidRPr="00000000" w14:paraId="0000004B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publication,</w:t>
      </w:r>
    </w:p>
    <w:p w:rsidR="00000000" w:rsidDel="00000000" w:rsidP="00000000" w:rsidRDefault="00000000" w:rsidRPr="00000000" w14:paraId="0000004C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presentation,</w:t>
      </w:r>
    </w:p>
    <w:p w:rsidR="00000000" w:rsidDel="00000000" w:rsidP="00000000" w:rsidRDefault="00000000" w:rsidRPr="00000000" w14:paraId="0000004D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archival.</w:t>
      </w:r>
    </w:p>
    <w:p w:rsidR="00000000" w:rsidDel="00000000" w:rsidP="00000000" w:rsidRDefault="00000000" w:rsidRPr="00000000" w14:paraId="0000004E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7.2</w:t>
        <w:br w:type="textWrapping"/>
        <w:t xml:space="preserve"> Redaction is applied to:</w:t>
      </w:r>
    </w:p>
    <w:p w:rsidR="00000000" w:rsidDel="00000000" w:rsidP="00000000" w:rsidRDefault="00000000" w:rsidRPr="00000000" w14:paraId="0000004F">
      <w:pPr>
        <w:numPr>
          <w:ilvl w:val="0"/>
          <w:numId w:val="12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personal identifiers,</w:t>
      </w:r>
    </w:p>
    <w:p w:rsidR="00000000" w:rsidDel="00000000" w:rsidP="00000000" w:rsidRDefault="00000000" w:rsidRPr="00000000" w14:paraId="00000050">
      <w:pPr>
        <w:numPr>
          <w:ilvl w:val="0"/>
          <w:numId w:val="1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financial information,</w:t>
      </w:r>
    </w:p>
    <w:p w:rsidR="00000000" w:rsidDel="00000000" w:rsidP="00000000" w:rsidRDefault="00000000" w:rsidRPr="00000000" w14:paraId="00000051">
      <w:pPr>
        <w:numPr>
          <w:ilvl w:val="0"/>
          <w:numId w:val="1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sensitive health or vulnerability details,</w:t>
      </w:r>
    </w:p>
    <w:p w:rsidR="00000000" w:rsidDel="00000000" w:rsidP="00000000" w:rsidRDefault="00000000" w:rsidRPr="00000000" w14:paraId="00000052">
      <w:pPr>
        <w:numPr>
          <w:ilvl w:val="0"/>
          <w:numId w:val="12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third‑party data not essential to doctrinal analysis.</w:t>
      </w:r>
    </w:p>
    <w:p w:rsidR="00000000" w:rsidDel="00000000" w:rsidP="00000000" w:rsidRDefault="00000000" w:rsidRPr="00000000" w14:paraId="0000005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7.3</w:t>
        <w:br w:type="textWrapping"/>
        <w:t xml:space="preserve"> Case studies may use pseudonyms unless explicit consent is given to use real names.</w:t>
      </w:r>
    </w:p>
    <w:p w:rsidR="00000000" w:rsidDel="00000000" w:rsidP="00000000" w:rsidRDefault="00000000" w:rsidRPr="00000000" w14:paraId="00000054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rxu06jtfqtk" w:id="12"/>
      <w:bookmarkEnd w:id="12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8. Use of Data in Research Outputs</w:t>
      </w:r>
    </w:p>
    <w:p w:rsidR="00000000" w:rsidDel="00000000" w:rsidP="00000000" w:rsidRDefault="00000000" w:rsidRPr="00000000" w14:paraId="00000056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8.1</w:t>
        <w:br w:type="textWrapping"/>
        <w:t xml:space="preserve"> Data is used solely for:</w:t>
      </w:r>
    </w:p>
    <w:p w:rsidR="00000000" w:rsidDel="00000000" w:rsidP="00000000" w:rsidRDefault="00000000" w:rsidRPr="00000000" w14:paraId="00000057">
      <w:pPr>
        <w:numPr>
          <w:ilvl w:val="0"/>
          <w:numId w:val="9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academic analysis,</w:t>
      </w:r>
    </w:p>
    <w:p w:rsidR="00000000" w:rsidDel="00000000" w:rsidP="00000000" w:rsidRDefault="00000000" w:rsidRPr="00000000" w14:paraId="00000058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doctrinal research,</w:t>
      </w:r>
    </w:p>
    <w:p w:rsidR="00000000" w:rsidDel="00000000" w:rsidP="00000000" w:rsidRDefault="00000000" w:rsidRPr="00000000" w14:paraId="00000059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structural comparison,</w:t>
      </w:r>
    </w:p>
    <w:p w:rsidR="00000000" w:rsidDel="00000000" w:rsidP="00000000" w:rsidRDefault="00000000" w:rsidRPr="00000000" w14:paraId="0000005A">
      <w:pPr>
        <w:numPr>
          <w:ilvl w:val="0"/>
          <w:numId w:val="9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risk‑based assessment.</w:t>
      </w:r>
    </w:p>
    <w:p w:rsidR="00000000" w:rsidDel="00000000" w:rsidP="00000000" w:rsidRDefault="00000000" w:rsidRPr="00000000" w14:paraId="0000005B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8.2</w:t>
        <w:br w:type="textWrapping"/>
        <w:t xml:space="preserve"> Research outputs will:</w:t>
      </w:r>
    </w:p>
    <w:p w:rsidR="00000000" w:rsidDel="00000000" w:rsidP="00000000" w:rsidRDefault="00000000" w:rsidRPr="00000000" w14:paraId="0000005C">
      <w:pPr>
        <w:numPr>
          <w:ilvl w:val="0"/>
          <w:numId w:val="14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avoid naming individuals without consent,</w:t>
      </w:r>
    </w:p>
    <w:p w:rsidR="00000000" w:rsidDel="00000000" w:rsidP="00000000" w:rsidRDefault="00000000" w:rsidRPr="00000000" w14:paraId="0000005D">
      <w:pPr>
        <w:numPr>
          <w:ilvl w:val="0"/>
          <w:numId w:val="1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avoid attributing motives,</w:t>
      </w:r>
    </w:p>
    <w:p w:rsidR="00000000" w:rsidDel="00000000" w:rsidP="00000000" w:rsidRDefault="00000000" w:rsidRPr="00000000" w14:paraId="0000005E">
      <w:pPr>
        <w:numPr>
          <w:ilvl w:val="0"/>
          <w:numId w:val="1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avoid making personal allegations,</w:t>
      </w:r>
    </w:p>
    <w:p w:rsidR="00000000" w:rsidDel="00000000" w:rsidP="00000000" w:rsidRDefault="00000000" w:rsidRPr="00000000" w14:paraId="0000005F">
      <w:pPr>
        <w:numPr>
          <w:ilvl w:val="0"/>
          <w:numId w:val="14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focus on structural and procedural patterns.</w:t>
      </w:r>
    </w:p>
    <w:p w:rsidR="00000000" w:rsidDel="00000000" w:rsidP="00000000" w:rsidRDefault="00000000" w:rsidRPr="00000000" w14:paraId="00000060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8.3</w:t>
        <w:br w:type="textWrapping"/>
        <w:t xml:space="preserve"> All findings are presented with academic neutrality.</w:t>
      </w:r>
    </w:p>
    <w:p w:rsidR="00000000" w:rsidDel="00000000" w:rsidP="00000000" w:rsidRDefault="00000000" w:rsidRPr="00000000" w14:paraId="00000061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wb4pnw6jtr0r" w:id="13"/>
      <w:bookmarkEnd w:id="13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9. Sharing and Publication Controls</w:t>
      </w:r>
    </w:p>
    <w:p w:rsidR="00000000" w:rsidDel="00000000" w:rsidP="00000000" w:rsidRDefault="00000000" w:rsidRPr="00000000" w14:paraId="0000006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</w:t>
        <w:br w:type="textWrapping"/>
        <w:t xml:space="preserve"> Data is not shared with:</w:t>
      </w:r>
    </w:p>
    <w:p w:rsidR="00000000" w:rsidDel="00000000" w:rsidP="00000000" w:rsidRDefault="00000000" w:rsidRPr="00000000" w14:paraId="00000064">
      <w:pPr>
        <w:numPr>
          <w:ilvl w:val="0"/>
          <w:numId w:val="7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external organisations,</w:t>
      </w:r>
    </w:p>
    <w:p w:rsidR="00000000" w:rsidDel="00000000" w:rsidP="00000000" w:rsidRDefault="00000000" w:rsidRPr="00000000" w14:paraId="00000065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legal representatives,</w:t>
      </w:r>
    </w:p>
    <w:p w:rsidR="00000000" w:rsidDel="00000000" w:rsidP="00000000" w:rsidRDefault="00000000" w:rsidRPr="00000000" w14:paraId="00000066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enforcement bodies,</w:t>
      </w:r>
    </w:p>
    <w:p w:rsidR="00000000" w:rsidDel="00000000" w:rsidP="00000000" w:rsidRDefault="00000000" w:rsidRPr="00000000" w14:paraId="00000067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third parties.</w:t>
      </w:r>
    </w:p>
    <w:p w:rsidR="00000000" w:rsidDel="00000000" w:rsidP="00000000" w:rsidRDefault="00000000" w:rsidRPr="00000000" w14:paraId="00000068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9.2</w:t>
        <w:br w:type="textWrapping"/>
        <w:t xml:space="preserve"> Publication of research findings occurs only after:</w:t>
      </w:r>
    </w:p>
    <w:p w:rsidR="00000000" w:rsidDel="00000000" w:rsidP="00000000" w:rsidRDefault="00000000" w:rsidRPr="00000000" w14:paraId="00000069">
      <w:pPr>
        <w:numPr>
          <w:ilvl w:val="0"/>
          <w:numId w:val="18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anonymisation,</w:t>
      </w:r>
    </w:p>
    <w:p w:rsidR="00000000" w:rsidDel="00000000" w:rsidP="00000000" w:rsidRDefault="00000000" w:rsidRPr="00000000" w14:paraId="0000006A">
      <w:pPr>
        <w:numPr>
          <w:ilvl w:val="0"/>
          <w:numId w:val="18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ethical review,</w:t>
      </w:r>
    </w:p>
    <w:p w:rsidR="00000000" w:rsidDel="00000000" w:rsidP="00000000" w:rsidRDefault="00000000" w:rsidRPr="00000000" w14:paraId="0000006B">
      <w:pPr>
        <w:numPr>
          <w:ilvl w:val="0"/>
          <w:numId w:val="18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confirmation that no sensitive information is disclosed.</w:t>
      </w:r>
    </w:p>
    <w:p w:rsidR="00000000" w:rsidDel="00000000" w:rsidP="00000000" w:rsidRDefault="00000000" w:rsidRPr="00000000" w14:paraId="0000006C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9.3</w:t>
        <w:br w:type="textWrapping"/>
        <w:t xml:space="preserve"> The Black Justice Academic Research Centre does not publish raw data.</w:t>
      </w:r>
    </w:p>
    <w:p w:rsidR="00000000" w:rsidDel="00000000" w:rsidP="00000000" w:rsidRDefault="00000000" w:rsidRPr="00000000" w14:paraId="0000006D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gyt1oglgayu0" w:id="14"/>
      <w:bookmarkEnd w:id="14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10. Retention and Disposal</w:t>
      </w:r>
    </w:p>
    <w:p w:rsidR="00000000" w:rsidDel="00000000" w:rsidP="00000000" w:rsidRDefault="00000000" w:rsidRPr="00000000" w14:paraId="0000006F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10.1</w:t>
        <w:br w:type="textWrapping"/>
        <w:t xml:space="preserve"> Data is retained only for as long as necessary for academic research.</w:t>
      </w:r>
    </w:p>
    <w:p w:rsidR="00000000" w:rsidDel="00000000" w:rsidP="00000000" w:rsidRDefault="00000000" w:rsidRPr="00000000" w14:paraId="00000070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10.2</w:t>
        <w:br w:type="textWrapping"/>
        <w:t xml:space="preserve"> Upon completion of the research project, data is:</w:t>
      </w:r>
    </w:p>
    <w:p w:rsidR="00000000" w:rsidDel="00000000" w:rsidP="00000000" w:rsidRDefault="00000000" w:rsidRPr="00000000" w14:paraId="00000071">
      <w:pPr>
        <w:numPr>
          <w:ilvl w:val="0"/>
          <w:numId w:val="8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archived securely, or</w:t>
      </w:r>
    </w:p>
    <w:p w:rsidR="00000000" w:rsidDel="00000000" w:rsidP="00000000" w:rsidRDefault="00000000" w:rsidRPr="00000000" w14:paraId="00000072">
      <w:pPr>
        <w:numPr>
          <w:ilvl w:val="0"/>
          <w:numId w:val="8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destroyed using secure deletion protocols.</w:t>
      </w:r>
    </w:p>
    <w:p w:rsidR="00000000" w:rsidDel="00000000" w:rsidP="00000000" w:rsidRDefault="00000000" w:rsidRPr="00000000" w14:paraId="0000007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10.3</w:t>
        <w:br w:type="textWrapping"/>
        <w:t xml:space="preserve"> Individuals may request deletion of their data at any time.</w:t>
      </w:r>
    </w:p>
    <w:p w:rsidR="00000000" w:rsidDel="00000000" w:rsidP="00000000" w:rsidRDefault="00000000" w:rsidRPr="00000000" w14:paraId="00000074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v4ds32r0g7pr" w:id="15"/>
      <w:bookmarkEnd w:id="15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11. Researcher Responsibilities</w:t>
      </w:r>
    </w:p>
    <w:p w:rsidR="00000000" w:rsidDel="00000000" w:rsidP="00000000" w:rsidRDefault="00000000" w:rsidRPr="00000000" w14:paraId="00000076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 principal researcher, I commit to:</w:t>
      </w:r>
    </w:p>
    <w:p w:rsidR="00000000" w:rsidDel="00000000" w:rsidP="00000000" w:rsidRDefault="00000000" w:rsidRPr="00000000" w14:paraId="00000077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maintaining confidentiality,</w:t>
      </w:r>
    </w:p>
    <w:p w:rsidR="00000000" w:rsidDel="00000000" w:rsidP="00000000" w:rsidRDefault="00000000" w:rsidRPr="00000000" w14:paraId="00000078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ensuring secure data handling,</w:t>
      </w:r>
    </w:p>
    <w:p w:rsidR="00000000" w:rsidDel="00000000" w:rsidP="00000000" w:rsidRDefault="00000000" w:rsidRPr="00000000" w14:paraId="00000079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respecting consent boundaries,</w:t>
      </w:r>
    </w:p>
    <w:p w:rsidR="00000000" w:rsidDel="00000000" w:rsidP="00000000" w:rsidRDefault="00000000" w:rsidRPr="00000000" w14:paraId="0000007A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avoiding over‑reach,</w:t>
      </w:r>
    </w:p>
    <w:p w:rsidR="00000000" w:rsidDel="00000000" w:rsidP="00000000" w:rsidRDefault="00000000" w:rsidRPr="00000000" w14:paraId="0000007B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upholding academic integrity.</w:t>
      </w:r>
    </w:p>
    <w:p w:rsidR="00000000" w:rsidDel="00000000" w:rsidP="00000000" w:rsidRDefault="00000000" w:rsidRPr="00000000" w14:paraId="0000007C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 do not act as a solicitor or legal representative.</w:t>
        <w:br w:type="textWrapping"/>
        <w:t xml:space="preserve"> My role is strictly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research‑based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analytical</w:t>
      </w:r>
      <w:r w:rsidDel="00000000" w:rsidR="00000000" w:rsidRPr="00000000">
        <w:rPr>
          <w:sz w:val="24"/>
          <w:szCs w:val="24"/>
          <w:rtl w:val="0"/>
        </w:rPr>
        <w:t xml:space="preserve">, and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non‑adversarial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7D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obmcy48mf8s7" w:id="16"/>
      <w:bookmarkEnd w:id="16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12. Institutional Respect and Neutrality</w:t>
      </w:r>
    </w:p>
    <w:p w:rsidR="00000000" w:rsidDel="00000000" w:rsidP="00000000" w:rsidRDefault="00000000" w:rsidRPr="00000000" w14:paraId="0000007F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protocol reinforces that:</w:t>
      </w:r>
    </w:p>
    <w:p w:rsidR="00000000" w:rsidDel="00000000" w:rsidP="00000000" w:rsidRDefault="00000000" w:rsidRPr="00000000" w14:paraId="00000080">
      <w:pPr>
        <w:numPr>
          <w:ilvl w:val="0"/>
          <w:numId w:val="15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institutions are treated with respect,</w:t>
      </w:r>
    </w:p>
    <w:p w:rsidR="00000000" w:rsidDel="00000000" w:rsidP="00000000" w:rsidRDefault="00000000" w:rsidRPr="00000000" w14:paraId="00000081">
      <w:pPr>
        <w:numPr>
          <w:ilvl w:val="0"/>
          <w:numId w:val="1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statutory limits are acknowledged,</w:t>
      </w:r>
    </w:p>
    <w:p w:rsidR="00000000" w:rsidDel="00000000" w:rsidP="00000000" w:rsidRDefault="00000000" w:rsidRPr="00000000" w14:paraId="00000082">
      <w:pPr>
        <w:numPr>
          <w:ilvl w:val="0"/>
          <w:numId w:val="1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administrative roles are understood,</w:t>
      </w:r>
    </w:p>
    <w:p w:rsidR="00000000" w:rsidDel="00000000" w:rsidP="00000000" w:rsidRDefault="00000000" w:rsidRPr="00000000" w14:paraId="00000083">
      <w:pPr>
        <w:numPr>
          <w:ilvl w:val="0"/>
          <w:numId w:val="15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research critiques systems, not individuals.</w:t>
      </w:r>
    </w:p>
    <w:p w:rsidR="00000000" w:rsidDel="00000000" w:rsidP="00000000" w:rsidRDefault="00000000" w:rsidRPr="00000000" w14:paraId="00000084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aim is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improvement</w:t>
      </w:r>
      <w:r w:rsidDel="00000000" w:rsidR="00000000" w:rsidRPr="00000000">
        <w:rPr>
          <w:sz w:val="24"/>
          <w:szCs w:val="24"/>
          <w:rtl w:val="0"/>
        </w:rPr>
        <w:t xml:space="preserve">, not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accusation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85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na698c2ljt9a" w:id="17"/>
      <w:bookmarkEnd w:id="17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13. Conclusion</w:t>
      </w:r>
    </w:p>
    <w:p w:rsidR="00000000" w:rsidDel="00000000" w:rsidP="00000000" w:rsidRDefault="00000000" w:rsidRPr="00000000" w14:paraId="00000087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Data Handling &amp; Confidentiality Protocol ensures that the Black Justice Academic Research Centre operates with:</w:t>
      </w:r>
    </w:p>
    <w:p w:rsidR="00000000" w:rsidDel="00000000" w:rsidP="00000000" w:rsidRDefault="00000000" w:rsidRPr="00000000" w14:paraId="00000088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ethical integrity,</w:t>
      </w:r>
    </w:p>
    <w:p w:rsidR="00000000" w:rsidDel="00000000" w:rsidP="00000000" w:rsidRDefault="00000000" w:rsidRPr="00000000" w14:paraId="00000089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procedural discipline,</w:t>
      </w:r>
    </w:p>
    <w:p w:rsidR="00000000" w:rsidDel="00000000" w:rsidP="00000000" w:rsidRDefault="00000000" w:rsidRPr="00000000" w14:paraId="0000008A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respect for vulnerable individuals,</w:t>
      </w:r>
    </w:p>
    <w:p w:rsidR="00000000" w:rsidDel="00000000" w:rsidP="00000000" w:rsidRDefault="00000000" w:rsidRPr="00000000" w14:paraId="0000008B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academic rigour.</w:t>
      </w:r>
    </w:p>
    <w:p w:rsidR="00000000" w:rsidDel="00000000" w:rsidP="00000000" w:rsidRDefault="00000000" w:rsidRPr="00000000" w14:paraId="0000008C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 forms part of the governance framework supporting the doctrinal thesis on racially aggravated risk.</w:t>
      </w:r>
    </w:p>
    <w:p w:rsidR="00000000" w:rsidDel="00000000" w:rsidP="00000000" w:rsidRDefault="00000000" w:rsidRPr="00000000" w14:paraId="0000008D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Signed: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George T. Nomen, LL.B / LL.M (Law)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 Legal Researcher &amp; Expert Witness</w:t>
        <w:br w:type="textWrapping"/>
        <w:t xml:space="preserve"> Black Justice – Academic Research Centre</w:t>
      </w:r>
    </w:p>
    <w:p w:rsidR="00000000" w:rsidDel="00000000" w:rsidP="00000000" w:rsidRDefault="00000000" w:rsidRPr="00000000" w14:paraId="0000008E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